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8" w:type="dxa"/>
        <w:tblInd w:w="250" w:type="dxa"/>
        <w:tblLayout w:type="fixed"/>
        <w:tblLook w:val="04A0"/>
      </w:tblPr>
      <w:tblGrid>
        <w:gridCol w:w="9885"/>
        <w:gridCol w:w="683"/>
      </w:tblGrid>
      <w:tr w:rsidR="002316CB" w:rsidRPr="009A1617" w:rsidTr="006D5BA7">
        <w:tc>
          <w:tcPr>
            <w:tcW w:w="9214" w:type="dxa"/>
            <w:shd w:val="clear" w:color="auto" w:fill="auto"/>
          </w:tcPr>
          <w:p w:rsidR="002316CB" w:rsidRPr="009A1617" w:rsidRDefault="002316CB" w:rsidP="006D5B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1617">
              <w:rPr>
                <w:rFonts w:ascii="Times New Roman" w:hAnsi="Times New Roman"/>
                <w:b/>
                <w:sz w:val="26"/>
                <w:szCs w:val="26"/>
              </w:rPr>
              <w:t>Краткая презентация Программы.</w:t>
            </w:r>
          </w:p>
          <w:p w:rsidR="002316CB" w:rsidRPr="009A1617" w:rsidRDefault="002316CB" w:rsidP="006D5BA7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2316CB" w:rsidRPr="009A1617" w:rsidRDefault="002316CB" w:rsidP="006D5BA7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316CB" w:rsidRPr="009A1617" w:rsidRDefault="002316CB" w:rsidP="002316CB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617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9A1617">
        <w:rPr>
          <w:rFonts w:ascii="Times New Roman" w:hAnsi="Times New Roman"/>
          <w:sz w:val="26"/>
          <w:szCs w:val="26"/>
        </w:rPr>
        <w:t xml:space="preserve">Основная образовательная программа дошкольного образования </w:t>
      </w: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дошкольного образовательного бюджетного учреждения детский сад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городской округ город-курорт Сочи Краснодарского края  </w:t>
      </w:r>
      <w:r w:rsidRPr="009A1617">
        <w:rPr>
          <w:rFonts w:ascii="Times New Roman" w:hAnsi="Times New Roman"/>
          <w:sz w:val="26"/>
          <w:szCs w:val="26"/>
          <w:lang w:eastAsia="ru-RU"/>
        </w:rPr>
        <w:t xml:space="preserve">опирается на </w:t>
      </w:r>
      <w:r w:rsidRPr="009A1617">
        <w:rPr>
          <w:rFonts w:ascii="Times New Roman" w:hAnsi="Times New Roman"/>
          <w:b/>
          <w:bCs/>
          <w:sz w:val="26"/>
          <w:szCs w:val="26"/>
          <w:lang w:eastAsia="ru-RU"/>
        </w:rPr>
        <w:t>Федеральную образовательную программу дошкольного образования</w:t>
      </w:r>
      <w:r w:rsidRPr="009A1617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5" w:history="1">
        <w:r w:rsidRPr="009A1617">
          <w:rPr>
            <w:rFonts w:ascii="Times New Roman" w:hAnsi="Times New Roman"/>
            <w:sz w:val="26"/>
            <w:szCs w:val="26"/>
            <w:u w:val="single"/>
            <w:lang w:eastAsia="ru-RU"/>
          </w:rPr>
          <w:t>ФОП ДО</w:t>
        </w:r>
      </w:hyperlink>
      <w:r w:rsidRPr="009A1617">
        <w:rPr>
          <w:rFonts w:ascii="Times New Roman" w:hAnsi="Times New Roman"/>
          <w:sz w:val="26"/>
          <w:szCs w:val="26"/>
          <w:lang w:eastAsia="ru-RU"/>
        </w:rPr>
        <w:t>), утвержденную Приказом Министерства просвещения Российской федерации №1028 от 25 ноября 2022г.</w:t>
      </w:r>
      <w:proofErr w:type="gramEnd"/>
    </w:p>
    <w:p w:rsidR="002316CB" w:rsidRPr="009A1617" w:rsidRDefault="002316CB" w:rsidP="002316CB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2375"/>
        <w:gridCol w:w="7480"/>
      </w:tblGrid>
      <w:tr w:rsidR="002316CB" w:rsidRPr="009A1617" w:rsidTr="006D5BA7">
        <w:trPr>
          <w:trHeight w:val="1480"/>
        </w:trPr>
        <w:tc>
          <w:tcPr>
            <w:tcW w:w="2547" w:type="dxa"/>
            <w:shd w:val="clear" w:color="auto" w:fill="auto"/>
          </w:tcPr>
          <w:p w:rsidR="002316CB" w:rsidRPr="009A1617" w:rsidRDefault="002316CB" w:rsidP="006D5BA7">
            <w:pP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19050" t="0" r="0" b="0"/>
                  <wp:wrapNone/>
                  <wp:docPr id="2" name="Рисунок 611484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1484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  <w:shd w:val="clear" w:color="auto" w:fill="auto"/>
          </w:tcPr>
          <w:p w:rsidR="002316CB" w:rsidRPr="009A1617" w:rsidRDefault="002316CB" w:rsidP="006D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ФОП </w:t>
            </w:r>
            <w:proofErr w:type="gramStart"/>
            <w:r w:rsidRPr="009A1617"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9A1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реализуется </w:t>
            </w:r>
            <w:proofErr w:type="gramStart"/>
            <w:r w:rsidRPr="009A1617">
              <w:rPr>
                <w:rFonts w:ascii="Times New Roman" w:hAnsi="Times New Roman"/>
                <w:sz w:val="26"/>
                <w:szCs w:val="26"/>
                <w:lang w:eastAsia="ru-RU"/>
              </w:rPr>
              <w:t>педагогическими</w:t>
            </w:r>
            <w:proofErr w:type="gramEnd"/>
            <w:r w:rsidRPr="009A16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работниками ДОО во всех помещениях и на территории детского сада, со всеми детьми ДОО. </w:t>
            </w:r>
          </w:p>
          <w:p w:rsidR="002316CB" w:rsidRPr="009A1617" w:rsidRDefault="002316CB" w:rsidP="006D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316CB" w:rsidRPr="009A1617" w:rsidRDefault="002316CB" w:rsidP="002316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316CB" w:rsidRPr="009A1617" w:rsidRDefault="002316CB" w:rsidP="002316C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316CB" w:rsidRPr="009A1617" w:rsidRDefault="002316CB" w:rsidP="002316CB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A1617">
        <w:rPr>
          <w:rFonts w:ascii="Times New Roman" w:hAnsi="Times New Roman"/>
          <w:sz w:val="26"/>
          <w:szCs w:val="26"/>
        </w:rPr>
        <w:t xml:space="preserve">        Содержание Программы учитывает возрастные и индивидуальные особенности контингента детей, воспитывающихся в образовательном учреждении МДОБУ №105. 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           </w:t>
      </w: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Цели и задачи  реализации программы: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pStyle w:val="1"/>
        <w:shd w:val="clear" w:color="auto" w:fill="auto"/>
        <w:tabs>
          <w:tab w:val="left" w:pos="1354"/>
        </w:tabs>
        <w:spacing w:before="0" w:line="276" w:lineRule="auto"/>
        <w:ind w:right="20"/>
        <w:jc w:val="both"/>
      </w:pPr>
      <w:r w:rsidRPr="009A1617">
        <w:t xml:space="preserve">         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316CB" w:rsidRPr="009A1617" w:rsidRDefault="002316CB" w:rsidP="002316C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A1617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</w:t>
      </w:r>
      <w:proofErr w:type="gramStart"/>
      <w:r w:rsidRPr="009A1617">
        <w:rPr>
          <w:rFonts w:ascii="Times New Roman" w:eastAsia="Arial Unicode MS" w:hAnsi="Times New Roman"/>
          <w:sz w:val="26"/>
          <w:szCs w:val="26"/>
          <w:lang w:eastAsia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316CB" w:rsidRPr="009A1617" w:rsidRDefault="002316CB" w:rsidP="002316CB">
      <w:pPr>
        <w:pStyle w:val="1"/>
        <w:shd w:val="clear" w:color="auto" w:fill="auto"/>
        <w:tabs>
          <w:tab w:val="left" w:pos="1335"/>
        </w:tabs>
        <w:spacing w:before="0" w:line="276" w:lineRule="auto"/>
        <w:jc w:val="both"/>
      </w:pPr>
      <w:r w:rsidRPr="009A1617">
        <w:rPr>
          <w:b/>
        </w:rPr>
        <w:t>Цели реализации программы</w:t>
      </w:r>
      <w:r w:rsidRPr="009A1617">
        <w:t xml:space="preserve">: достигается через решение </w:t>
      </w:r>
      <w:proofErr w:type="gramStart"/>
      <w:r w:rsidRPr="009A1617">
        <w:t>следующих</w:t>
      </w:r>
      <w:proofErr w:type="gramEnd"/>
    </w:p>
    <w:p w:rsidR="002316CB" w:rsidRPr="009A1617" w:rsidRDefault="002316CB" w:rsidP="002316CB">
      <w:pPr>
        <w:spacing w:after="0"/>
        <w:ind w:lef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задач: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-обеспечение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-приобщение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-построение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2316CB" w:rsidRPr="009A1617" w:rsidRDefault="002316CB" w:rsidP="002316CB">
      <w:pPr>
        <w:pStyle w:val="Default"/>
        <w:spacing w:after="55" w:line="276" w:lineRule="auto"/>
        <w:jc w:val="both"/>
        <w:rPr>
          <w:rFonts w:eastAsia="Arial Unicode MS"/>
          <w:color w:val="auto"/>
          <w:sz w:val="26"/>
          <w:szCs w:val="26"/>
          <w:lang w:eastAsia="ru-RU"/>
        </w:rPr>
      </w:pPr>
      <w:r w:rsidRPr="009A1617">
        <w:rPr>
          <w:rFonts w:eastAsia="Arial Unicode MS"/>
          <w:color w:val="auto"/>
          <w:sz w:val="26"/>
          <w:szCs w:val="26"/>
          <w:lang w:eastAsia="ru-RU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2316CB" w:rsidRPr="009A1617" w:rsidRDefault="002316CB" w:rsidP="002316CB">
      <w:pPr>
        <w:pStyle w:val="1"/>
        <w:shd w:val="clear" w:color="auto" w:fill="auto"/>
        <w:spacing w:before="0" w:line="276" w:lineRule="auto"/>
        <w:ind w:left="20" w:right="20" w:firstLine="720"/>
        <w:jc w:val="both"/>
      </w:pPr>
      <w:r w:rsidRPr="009A1617">
        <w:rPr>
          <w:rFonts w:eastAsia="Arial Unicode MS"/>
        </w:rPr>
        <w:t>-</w:t>
      </w:r>
      <w:r w:rsidRPr="009A1617">
        <w:t xml:space="preserve">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316CB" w:rsidRPr="009A1617" w:rsidRDefault="002316CB" w:rsidP="002316CB">
      <w:pPr>
        <w:spacing w:after="0"/>
        <w:ind w:left="20" w:right="2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316CB" w:rsidRPr="009A1617" w:rsidRDefault="002316CB" w:rsidP="002316CB">
      <w:pPr>
        <w:tabs>
          <w:tab w:val="left" w:pos="433"/>
        </w:tabs>
        <w:spacing w:after="0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tabs>
          <w:tab w:val="left" w:pos="433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    </w:t>
      </w: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Условия реализации Программы:</w:t>
      </w:r>
    </w:p>
    <w:p w:rsidR="002316CB" w:rsidRPr="009A1617" w:rsidRDefault="002316CB" w:rsidP="002316CB">
      <w:pPr>
        <w:pStyle w:val="a4"/>
        <w:spacing w:before="0" w:after="0" w:line="276" w:lineRule="auto"/>
        <w:jc w:val="center"/>
        <w:rPr>
          <w:b/>
          <w:sz w:val="26"/>
          <w:szCs w:val="26"/>
        </w:rPr>
      </w:pPr>
      <w:r w:rsidRPr="009A1617">
        <w:rPr>
          <w:rFonts w:eastAsia="+mj-ea"/>
          <w:b/>
          <w:bCs/>
          <w:iCs/>
          <w:smallCaps/>
          <w:kern w:val="24"/>
          <w:position w:val="1"/>
          <w:sz w:val="26"/>
          <w:szCs w:val="26"/>
        </w:rPr>
        <w:t xml:space="preserve"> </w:t>
      </w:r>
      <w:r w:rsidRPr="009A1617">
        <w:rPr>
          <w:rFonts w:eastAsia="+mn-ea"/>
          <w:b/>
          <w:bCs/>
          <w:kern w:val="24"/>
          <w:sz w:val="26"/>
          <w:szCs w:val="26"/>
        </w:rPr>
        <w:t>Материально-технические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Соответствие санитарным нормам, правилам пожарной безопасности, возрастным и индивидуальным особенностям детей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Каждая группа имеет пространственную среду, оборудование, учебные комплекты в соответствии с возрастом детей.</w:t>
      </w:r>
    </w:p>
    <w:p w:rsidR="002316CB" w:rsidRPr="009A1617" w:rsidRDefault="002316CB" w:rsidP="002316C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Кадровые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- </w:t>
      </w: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Укомплектованность педагогическими кадрами;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- Образовательный ценз педагогических работников; 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- Уровень квалификации педагогических кадров; 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- Непрерывность профессионального образования. </w:t>
      </w:r>
    </w:p>
    <w:p w:rsidR="002316CB" w:rsidRPr="009A1617" w:rsidRDefault="002316CB" w:rsidP="002316CB">
      <w:pPr>
        <w:spacing w:after="0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Финансовые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-Обеспечивают выполнения требований Стандарта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-Гарантия бесплатного дошкольного образования</w:t>
      </w:r>
    </w:p>
    <w:p w:rsidR="002316CB" w:rsidRPr="009A1617" w:rsidRDefault="002316CB" w:rsidP="002316C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Психолого-педагогические</w:t>
      </w:r>
    </w:p>
    <w:p w:rsidR="002316CB" w:rsidRPr="009A1617" w:rsidRDefault="002316CB" w:rsidP="002316C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-Уважение к человеческому достоинству детей, формирование и  поддержка их положительной самооценки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-Использование форм и методов работы, соответствующих возрасту, индивидуальным особенностям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-Построение образовательной деятельности на основе взаимодействия взрослых и детей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-Поддержка доброжелательного отношения детей друг к другу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-Возможность выбора детьми видов деятельности</w:t>
      </w:r>
      <w:proofErr w:type="gramStart"/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,</w:t>
      </w:r>
      <w:proofErr w:type="gramEnd"/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общения.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spacing w:after="0"/>
        <w:ind w:firstLine="708"/>
        <w:jc w:val="both"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 xml:space="preserve">МДОБУ № </w:t>
      </w:r>
      <w:r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32</w:t>
      </w: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работает в режиме 5-ти дневной недели с выходными днями: суббота, воскресенье и праздничные дни. 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Время пребывания детей: 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proofErr w:type="gramStart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lastRenderedPageBreak/>
        <w:t>Группа полного дня</w:t>
      </w:r>
      <w:proofErr w:type="gramEnd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- с 7.30 до 18.00 (10,5 часов). 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Г</w:t>
      </w:r>
      <w:proofErr w:type="gramStart"/>
      <w:r w:rsidRPr="009A1617">
        <w:rPr>
          <w:rFonts w:ascii="Times New Roman" w:eastAsia="+mn-ea" w:hAnsi="Times New Roman"/>
          <w:kern w:val="24"/>
          <w:sz w:val="26"/>
          <w:szCs w:val="26"/>
          <w:lang w:val="en-US" w:eastAsia="ru-RU"/>
        </w:rPr>
        <w:t>K</w:t>
      </w:r>
      <w:proofErr w:type="gramEnd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П 5 часов с 8.00-13.00 ч.</w:t>
      </w:r>
    </w:p>
    <w:p w:rsidR="002316CB" w:rsidRPr="009A1617" w:rsidRDefault="002316CB" w:rsidP="002316CB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дошкольное образовательное бюджетное учреждение детский сад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городской округ город-курорт Сочи Краснодарского края  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реализует права граждан Российской Федерации на получение общедоступного и бесплатного дошкольного образования, обеспечивает воспитание, обучение и развитие, а также присмотр, уход детей в возрасте от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2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 до 7 лет (</w:t>
      </w:r>
      <w:proofErr w:type="spellStart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общеразвивающие</w:t>
      </w:r>
      <w:proofErr w:type="spellEnd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и кратковременные группы).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ab/>
        <w:t xml:space="preserve">       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           На начало 2023-2024 учебного года МДОБУ №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32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укомплектовано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</w:t>
      </w:r>
    </w:p>
    <w:p w:rsidR="002316CB" w:rsidRPr="009A1617" w:rsidRDefault="002316CB" w:rsidP="002316CB">
      <w:pPr>
        <w:spacing w:before="96" w:after="0"/>
        <w:ind w:left="432" w:hanging="432"/>
        <w:jc w:val="both"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          В  МДОБУ функционируют следующие возрастные группы: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первая младшая –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1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групп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а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вторая младшая –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2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группы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средняя -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1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групп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а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старшая -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1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групп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а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подготовительная</w:t>
      </w:r>
      <w:proofErr w:type="gramEnd"/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-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2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групп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ы</w:t>
      </w:r>
    </w:p>
    <w:p w:rsidR="002316CB" w:rsidRPr="009A1617" w:rsidRDefault="002316CB" w:rsidP="002316CB">
      <w:pPr>
        <w:numPr>
          <w:ilvl w:val="0"/>
          <w:numId w:val="1"/>
        </w:numPr>
        <w:spacing w:after="0"/>
        <w:ind w:left="11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ГКП – </w:t>
      </w:r>
      <w:r>
        <w:rPr>
          <w:rFonts w:ascii="Times New Roman" w:eastAsia="+mn-ea" w:hAnsi="Times New Roman"/>
          <w:kern w:val="24"/>
          <w:sz w:val="26"/>
          <w:szCs w:val="26"/>
          <w:lang w:eastAsia="ru-RU"/>
        </w:rPr>
        <w:t>3</w:t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группы</w:t>
      </w:r>
    </w:p>
    <w:p w:rsidR="002316CB" w:rsidRPr="009A1617" w:rsidRDefault="002316CB" w:rsidP="002316C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316CB" w:rsidRPr="009A1617" w:rsidRDefault="002316CB" w:rsidP="002316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1617">
        <w:rPr>
          <w:rFonts w:ascii="Times New Roman" w:hAnsi="Times New Roman"/>
          <w:b/>
          <w:sz w:val="26"/>
          <w:szCs w:val="26"/>
        </w:rPr>
        <w:t xml:space="preserve">В детском саду работают  специалисты: </w:t>
      </w:r>
      <w:r>
        <w:rPr>
          <w:rFonts w:ascii="Times New Roman" w:hAnsi="Times New Roman"/>
          <w:sz w:val="26"/>
          <w:szCs w:val="26"/>
        </w:rPr>
        <w:t>9</w:t>
      </w:r>
      <w:r w:rsidRPr="009A1617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ей</w:t>
      </w:r>
      <w:r w:rsidRPr="009A1617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1 </w:t>
      </w:r>
      <w:r w:rsidRPr="009A1617">
        <w:rPr>
          <w:rFonts w:ascii="Times New Roman" w:hAnsi="Times New Roman"/>
          <w:sz w:val="26"/>
          <w:szCs w:val="26"/>
        </w:rPr>
        <w:t xml:space="preserve">инструктор по физической культуре; </w:t>
      </w:r>
      <w:r>
        <w:rPr>
          <w:rFonts w:ascii="Times New Roman" w:hAnsi="Times New Roman"/>
          <w:sz w:val="26"/>
          <w:szCs w:val="26"/>
        </w:rPr>
        <w:t>1</w:t>
      </w:r>
      <w:r w:rsidRPr="009A1617">
        <w:rPr>
          <w:rFonts w:ascii="Times New Roman" w:hAnsi="Times New Roman"/>
          <w:sz w:val="26"/>
          <w:szCs w:val="26"/>
        </w:rPr>
        <w:t xml:space="preserve"> музыкальны</w:t>
      </w:r>
      <w:r>
        <w:rPr>
          <w:rFonts w:ascii="Times New Roman" w:hAnsi="Times New Roman"/>
          <w:sz w:val="26"/>
          <w:szCs w:val="26"/>
        </w:rPr>
        <w:t>й</w:t>
      </w:r>
      <w:r w:rsidRPr="009A1617">
        <w:rPr>
          <w:rFonts w:ascii="Times New Roman" w:hAnsi="Times New Roman"/>
          <w:sz w:val="26"/>
          <w:szCs w:val="26"/>
        </w:rPr>
        <w:t xml:space="preserve">  руководите</w:t>
      </w:r>
      <w:r>
        <w:rPr>
          <w:rFonts w:ascii="Times New Roman" w:hAnsi="Times New Roman"/>
          <w:sz w:val="26"/>
          <w:szCs w:val="26"/>
        </w:rPr>
        <w:t>ль.</w:t>
      </w:r>
    </w:p>
    <w:p w:rsidR="002316CB" w:rsidRPr="009A1617" w:rsidRDefault="002316CB" w:rsidP="002316CB">
      <w:pPr>
        <w:pStyle w:val="a4"/>
        <w:spacing w:before="0" w:after="0" w:line="276" w:lineRule="auto"/>
        <w:jc w:val="center"/>
        <w:rPr>
          <w:rFonts w:eastAsia="Calibri"/>
          <w:b/>
          <w:bCs/>
          <w:sz w:val="26"/>
          <w:szCs w:val="26"/>
        </w:rPr>
      </w:pPr>
    </w:p>
    <w:p w:rsidR="002316CB" w:rsidRPr="009A1617" w:rsidRDefault="002316CB" w:rsidP="002316CB">
      <w:pPr>
        <w:pStyle w:val="a4"/>
        <w:spacing w:before="0" w:after="0" w:line="276" w:lineRule="auto"/>
        <w:jc w:val="center"/>
        <w:rPr>
          <w:rFonts w:eastAsia="Calibri"/>
          <w:b/>
          <w:bCs/>
          <w:sz w:val="26"/>
          <w:szCs w:val="26"/>
        </w:rPr>
      </w:pPr>
      <w:r w:rsidRPr="009A1617">
        <w:rPr>
          <w:rFonts w:eastAsia="Calibri"/>
          <w:b/>
          <w:bCs/>
          <w:sz w:val="26"/>
          <w:szCs w:val="26"/>
        </w:rPr>
        <w:t xml:space="preserve">Приоритетные направления деятельности образовательного учреждения  </w:t>
      </w:r>
      <w:r w:rsidRPr="009A1617">
        <w:rPr>
          <w:b/>
          <w:bCs/>
          <w:sz w:val="26"/>
          <w:szCs w:val="26"/>
        </w:rPr>
        <w:t xml:space="preserve"> </w:t>
      </w:r>
      <w:r w:rsidRPr="009A1617">
        <w:rPr>
          <w:b/>
          <w:bCs/>
          <w:sz w:val="26"/>
          <w:szCs w:val="26"/>
        </w:rPr>
        <w:br/>
        <w:t xml:space="preserve">           </w:t>
      </w:r>
      <w:r w:rsidRPr="009A1617">
        <w:rPr>
          <w:rFonts w:eastAsia="Calibri"/>
          <w:b/>
          <w:bCs/>
          <w:sz w:val="26"/>
          <w:szCs w:val="26"/>
        </w:rPr>
        <w:t>по реализации Программы.</w:t>
      </w:r>
      <w:r w:rsidRPr="009A1617">
        <w:rPr>
          <w:b/>
          <w:bCs/>
          <w:sz w:val="26"/>
          <w:szCs w:val="26"/>
        </w:rPr>
        <w:br/>
      </w:r>
      <w:r w:rsidRPr="009A1617">
        <w:rPr>
          <w:rFonts w:eastAsia="Calibri"/>
          <w:kern w:val="24"/>
          <w:sz w:val="26"/>
          <w:szCs w:val="26"/>
        </w:rPr>
        <w:t xml:space="preserve">       Основными приоритетными  направлениями деятельности образовательного учреждения по реализации основной общеобразовательной программы дошкольного образования являются:  познавательно-речевое и физическое развитие.</w:t>
      </w:r>
    </w:p>
    <w:p w:rsidR="002316CB" w:rsidRPr="009A1617" w:rsidRDefault="002316CB" w:rsidP="002316CB">
      <w:pPr>
        <w:pStyle w:val="a4"/>
        <w:spacing w:before="0" w:after="0" w:line="276" w:lineRule="auto"/>
        <w:rPr>
          <w:rFonts w:eastAsia="Calibri"/>
          <w:b/>
          <w:kern w:val="24"/>
          <w:sz w:val="26"/>
          <w:szCs w:val="26"/>
        </w:rPr>
      </w:pPr>
      <w:r w:rsidRPr="009A1617">
        <w:rPr>
          <w:rFonts w:eastAsia="Calibri"/>
          <w:kern w:val="24"/>
          <w:sz w:val="26"/>
          <w:szCs w:val="26"/>
        </w:rPr>
        <w:br/>
      </w:r>
      <w:r w:rsidRPr="009A1617">
        <w:rPr>
          <w:rFonts w:eastAsia="Calibri"/>
          <w:b/>
          <w:kern w:val="24"/>
          <w:sz w:val="26"/>
          <w:szCs w:val="26"/>
        </w:rPr>
        <w:t xml:space="preserve">         Содержание образовательной деятельности по освоению детьми</w:t>
      </w:r>
    </w:p>
    <w:p w:rsidR="002316CB" w:rsidRPr="009A1617" w:rsidRDefault="002316CB" w:rsidP="002316CB">
      <w:pPr>
        <w:pStyle w:val="a4"/>
        <w:spacing w:before="0" w:after="0" w:line="276" w:lineRule="auto"/>
        <w:jc w:val="center"/>
        <w:rPr>
          <w:rFonts w:eastAsia="+mj-ea"/>
          <w:b/>
          <w:bCs/>
          <w:smallCaps/>
          <w:kern w:val="24"/>
          <w:position w:val="1"/>
          <w:sz w:val="26"/>
          <w:szCs w:val="26"/>
        </w:rPr>
      </w:pPr>
      <w:r w:rsidRPr="009A1617">
        <w:rPr>
          <w:rFonts w:eastAsia="Calibri"/>
          <w:b/>
          <w:kern w:val="24"/>
          <w:sz w:val="26"/>
          <w:szCs w:val="26"/>
        </w:rPr>
        <w:t>образовательных областей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        </w:t>
      </w:r>
      <w:proofErr w:type="gramStart"/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(игровой, коммуникативной, трудовой, познавательно-исследовательской, продуктивной, музыкальной, изобразительной, двигательной и пр.)</w:t>
      </w:r>
      <w:r w:rsidRPr="009A16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и охватывает следующие образовательные области: </w:t>
      </w:r>
      <w:proofErr w:type="gramEnd"/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социально-коммуникативное развитие;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познавательное развитие;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речевое развитие;</w:t>
      </w:r>
    </w:p>
    <w:p w:rsidR="002316CB" w:rsidRPr="009A1617" w:rsidRDefault="002316CB" w:rsidP="002316C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-  художественно эстетическое развитие;</w:t>
      </w:r>
    </w:p>
    <w:p w:rsidR="002316CB" w:rsidRPr="009A1617" w:rsidRDefault="002316CB" w:rsidP="002316CB">
      <w:pPr>
        <w:spacing w:after="0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- физическое развитие. </w:t>
      </w:r>
    </w:p>
    <w:p w:rsidR="002316CB" w:rsidRPr="009A1617" w:rsidRDefault="002316CB" w:rsidP="002316CB">
      <w:pPr>
        <w:spacing w:before="120"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b/>
          <w:bCs/>
          <w:kern w:val="24"/>
          <w:sz w:val="26"/>
          <w:szCs w:val="26"/>
          <w:lang w:eastAsia="ru-RU"/>
        </w:rPr>
        <w:t xml:space="preserve">Воспитательно-образовательная деятельность   </w:t>
      </w:r>
      <w:r w:rsidRPr="009A1617">
        <w:rPr>
          <w:rFonts w:ascii="Times New Roman" w:eastAsia="Times New Roman" w:hAnsi="Times New Roman"/>
          <w:b/>
          <w:bCs/>
          <w:kern w:val="24"/>
          <w:sz w:val="26"/>
          <w:szCs w:val="26"/>
          <w:lang w:eastAsia="ru-RU"/>
        </w:rPr>
        <w:br/>
        <w:t xml:space="preserve">      осуществляется по следующим направлениям: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Физическая культура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Развитие речи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Подготовка к обучению грамоте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Чтение художественной литературы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lastRenderedPageBreak/>
        <w:t>- Математическое и сенсорное развитие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Природный мир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-Основы безопасности жизнедеятельности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-Предметный и социальный мир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Краеведение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Музыка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-Рисование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 Лепка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-Аппликация и художественный труд</w:t>
      </w:r>
    </w:p>
    <w:p w:rsidR="002316CB" w:rsidRPr="009A1617" w:rsidRDefault="002316CB" w:rsidP="002316CB">
      <w:p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-Конструирование</w:t>
      </w:r>
    </w:p>
    <w:p w:rsidR="002316CB" w:rsidRPr="009A1617" w:rsidRDefault="002316CB" w:rsidP="002316CB">
      <w:pPr>
        <w:spacing w:after="0"/>
        <w:jc w:val="both"/>
        <w:textAlignment w:val="baseline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spacing w:after="0"/>
        <w:jc w:val="both"/>
        <w:textAlignment w:val="baseline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Структура образовательного процесса</w:t>
      </w:r>
    </w:p>
    <w:p w:rsidR="002316CB" w:rsidRPr="009A1617" w:rsidRDefault="002316CB" w:rsidP="002316CB">
      <w:pPr>
        <w:pStyle w:val="a4"/>
        <w:spacing w:before="0" w:after="0" w:line="276" w:lineRule="auto"/>
        <w:rPr>
          <w:sz w:val="26"/>
          <w:szCs w:val="26"/>
        </w:rPr>
      </w:pPr>
      <w:r w:rsidRPr="009A1617">
        <w:rPr>
          <w:sz w:val="26"/>
          <w:szCs w:val="26"/>
        </w:rPr>
        <w:t>- самостоятельная деятельность;</w:t>
      </w:r>
      <w:proofErr w:type="gramStart"/>
      <w:r w:rsidRPr="009A1617">
        <w:rPr>
          <w:sz w:val="26"/>
          <w:szCs w:val="26"/>
        </w:rPr>
        <w:br/>
        <w:t>-</w:t>
      </w:r>
      <w:proofErr w:type="gramEnd"/>
      <w:r w:rsidRPr="009A1617">
        <w:rPr>
          <w:sz w:val="26"/>
          <w:szCs w:val="26"/>
        </w:rPr>
        <w:t>непосредственно  образовательная деятельность</w:t>
      </w:r>
      <w:r w:rsidRPr="009A1617">
        <w:rPr>
          <w:sz w:val="26"/>
          <w:szCs w:val="26"/>
        </w:rPr>
        <w:br/>
        <w:t>-образовательная деятельность в ходе режимных моментов</w:t>
      </w:r>
    </w:p>
    <w:p w:rsidR="002316CB" w:rsidRPr="009A1617" w:rsidRDefault="002316CB" w:rsidP="002316CB">
      <w:pPr>
        <w:pStyle w:val="a4"/>
        <w:spacing w:before="0" w:after="0" w:line="276" w:lineRule="auto"/>
        <w:rPr>
          <w:sz w:val="26"/>
          <w:szCs w:val="26"/>
        </w:rPr>
      </w:pPr>
      <w:r w:rsidRPr="009A1617">
        <w:rPr>
          <w:sz w:val="26"/>
          <w:szCs w:val="26"/>
        </w:rPr>
        <w:t>-взаимодействие с семьями воспитанников</w:t>
      </w:r>
    </w:p>
    <w:p w:rsidR="002316CB" w:rsidRPr="009A1617" w:rsidRDefault="002316CB" w:rsidP="002316CB">
      <w:pPr>
        <w:tabs>
          <w:tab w:val="left" w:pos="563"/>
        </w:tabs>
        <w:kinsoku w:val="0"/>
        <w:overflowPunct w:val="0"/>
        <w:spacing w:before="115" w:after="0"/>
        <w:jc w:val="both"/>
        <w:textAlignment w:val="baseline"/>
        <w:rPr>
          <w:rFonts w:ascii="Times New Roman" w:eastAsia="+mn-ea" w:hAnsi="Times New Roman"/>
          <w:b/>
          <w:bCs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bCs/>
          <w:sz w:val="26"/>
          <w:szCs w:val="26"/>
          <w:lang w:eastAsia="ru-RU"/>
        </w:rPr>
        <w:t xml:space="preserve">                   Современные образовательные  технологии в ДОУ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 xml:space="preserve">- </w:t>
      </w:r>
      <w:proofErr w:type="spellStart"/>
      <w:r w:rsidRPr="009A1617">
        <w:rPr>
          <w:rFonts w:ascii="Times New Roman" w:eastAsia="+mn-ea" w:hAnsi="Times New Roman"/>
          <w:sz w:val="26"/>
          <w:szCs w:val="26"/>
          <w:lang w:eastAsia="ru-RU"/>
        </w:rPr>
        <w:t>здоровьесберегающие</w:t>
      </w:r>
      <w:proofErr w:type="spellEnd"/>
      <w:r w:rsidRPr="009A1617">
        <w:rPr>
          <w:rFonts w:ascii="Times New Roman" w:eastAsia="+mn-ea" w:hAnsi="Times New Roman"/>
          <w:sz w:val="26"/>
          <w:szCs w:val="26"/>
          <w:lang w:eastAsia="ru-RU"/>
        </w:rPr>
        <w:t xml:space="preserve"> технологии;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>- технологии проектной деятельности;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>- технология исследовательской деятельности;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i/>
          <w:iCs/>
          <w:sz w:val="26"/>
          <w:szCs w:val="26"/>
          <w:lang w:eastAsia="ru-RU"/>
        </w:rPr>
        <w:t xml:space="preserve">- </w:t>
      </w:r>
      <w:r w:rsidRPr="009A1617">
        <w:rPr>
          <w:rFonts w:ascii="Times New Roman" w:eastAsia="+mn-ea" w:hAnsi="Times New Roman"/>
          <w:sz w:val="26"/>
          <w:szCs w:val="26"/>
          <w:lang w:eastAsia="ru-RU"/>
        </w:rPr>
        <w:t>информационно-коммуникационные технологии;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>- личностно-ориентированные технологии;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 xml:space="preserve">- технология </w:t>
      </w:r>
      <w:proofErr w:type="spellStart"/>
      <w:r w:rsidRPr="009A1617">
        <w:rPr>
          <w:rFonts w:ascii="Times New Roman" w:eastAsia="+mn-ea" w:hAnsi="Times New Roman"/>
          <w:sz w:val="26"/>
          <w:szCs w:val="26"/>
          <w:lang w:eastAsia="ru-RU"/>
        </w:rPr>
        <w:t>портфолио</w:t>
      </w:r>
      <w:proofErr w:type="spellEnd"/>
      <w:r w:rsidRPr="009A1617">
        <w:rPr>
          <w:rFonts w:ascii="Times New Roman" w:eastAsia="+mn-ea" w:hAnsi="Times New Roman"/>
          <w:sz w:val="26"/>
          <w:szCs w:val="26"/>
          <w:lang w:eastAsia="ru-RU"/>
        </w:rPr>
        <w:t xml:space="preserve"> дошкольника и воспитателя;</w:t>
      </w:r>
    </w:p>
    <w:p w:rsidR="002316CB" w:rsidRPr="009A1617" w:rsidRDefault="002316CB" w:rsidP="002316C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sz w:val="26"/>
          <w:szCs w:val="26"/>
          <w:lang w:eastAsia="ru-RU"/>
        </w:rPr>
        <w:t>- игровая технология;</w:t>
      </w:r>
    </w:p>
    <w:p w:rsidR="002316CB" w:rsidRDefault="002316CB" w:rsidP="002316CB">
      <w:pPr>
        <w:pStyle w:val="a4"/>
        <w:spacing w:before="0" w:after="0" w:line="276" w:lineRule="auto"/>
        <w:jc w:val="both"/>
        <w:rPr>
          <w:sz w:val="26"/>
          <w:szCs w:val="26"/>
        </w:rPr>
      </w:pPr>
    </w:p>
    <w:p w:rsidR="002316CB" w:rsidRPr="009A1617" w:rsidRDefault="002316CB" w:rsidP="002316CB">
      <w:pPr>
        <w:pStyle w:val="a4"/>
        <w:spacing w:before="0" w:after="0" w:line="276" w:lineRule="auto"/>
        <w:jc w:val="both"/>
        <w:rPr>
          <w:sz w:val="26"/>
          <w:szCs w:val="26"/>
        </w:rPr>
      </w:pPr>
      <w:r w:rsidRPr="009A1617">
        <w:rPr>
          <w:sz w:val="26"/>
          <w:szCs w:val="26"/>
        </w:rPr>
        <w:t xml:space="preserve">     </w:t>
      </w:r>
      <w:r w:rsidRPr="009A1617">
        <w:rPr>
          <w:rFonts w:eastAsia="Calibri"/>
          <w:b/>
          <w:bCs/>
          <w:sz w:val="26"/>
          <w:szCs w:val="26"/>
        </w:rPr>
        <w:t>Особенности организации развивающей предметно-пространственной среды</w:t>
      </w:r>
    </w:p>
    <w:p w:rsidR="002316CB" w:rsidRPr="009A1617" w:rsidRDefault="002316CB" w:rsidP="002316CB">
      <w:pPr>
        <w:spacing w:before="120"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В каждой возрастной группе выделены развивающие центры: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игровой центр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литературный центр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театральной деятельности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науки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речевого творчества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занимательной математики (игротека)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природы и экспериментальной деятельности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строительно-конструктивных игр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искусства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уголок уединения</w:t>
      </w:r>
    </w:p>
    <w:p w:rsidR="002316CB" w:rsidRPr="009A1617" w:rsidRDefault="002316CB" w:rsidP="002316CB">
      <w:pPr>
        <w:spacing w:after="0"/>
        <w:contextualSpacing/>
        <w:rPr>
          <w:rFonts w:ascii="Times New Roman" w:eastAsia="+mn-ea" w:hAnsi="Times New Roman"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 центр физической культуры и др.</w:t>
      </w:r>
    </w:p>
    <w:p w:rsidR="002316CB" w:rsidRPr="009A1617" w:rsidRDefault="002316CB" w:rsidP="002316CB">
      <w:pPr>
        <w:spacing w:after="0"/>
        <w:contextualSpacing/>
        <w:rPr>
          <w:rFonts w:ascii="Times New Roman" w:eastAsia="+mn-ea" w:hAnsi="Times New Roman"/>
          <w:kern w:val="24"/>
          <w:sz w:val="26"/>
          <w:szCs w:val="26"/>
          <w:lang w:eastAsia="ru-RU"/>
        </w:rPr>
      </w:pPr>
    </w:p>
    <w:p w:rsidR="002316CB" w:rsidRPr="009A1617" w:rsidRDefault="002316CB" w:rsidP="002316CB">
      <w:pPr>
        <w:spacing w:after="0"/>
        <w:ind w:firstLine="897"/>
        <w:contextualSpacing/>
        <w:jc w:val="center"/>
        <w:rPr>
          <w:rFonts w:ascii="Times New Roman" w:eastAsia="+mn-ea" w:hAnsi="Times New Roman"/>
          <w:b/>
          <w:kern w:val="24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kern w:val="24"/>
          <w:sz w:val="26"/>
          <w:szCs w:val="26"/>
          <w:lang w:eastAsia="ru-RU"/>
        </w:rPr>
        <w:t>Взаимодействие педагогов с семьей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b/>
          <w:kern w:val="24"/>
          <w:sz w:val="26"/>
          <w:szCs w:val="26"/>
          <w:lang w:eastAsia="ru-RU"/>
        </w:rPr>
        <w:br/>
      </w: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 xml:space="preserve">        Одна из главных задач педагогов ДОУ – это сотрудничество и расширение поля позитивного общения в семье: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-Родительские собрания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lastRenderedPageBreak/>
        <w:t>-Открытые  занятия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-Конкурсы, соревнования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-Памятки и информация на стендах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-Консультации и беседы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-Мастер -  класс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-Семейные праздники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-Выставки семейных поделок</w:t>
      </w:r>
    </w:p>
    <w:p w:rsidR="002316CB" w:rsidRPr="009A1617" w:rsidRDefault="002316CB" w:rsidP="002316CB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617">
        <w:rPr>
          <w:rFonts w:ascii="Times New Roman" w:eastAsia="+mn-ea" w:hAnsi="Times New Roman"/>
          <w:kern w:val="24"/>
          <w:sz w:val="26"/>
          <w:szCs w:val="26"/>
          <w:lang w:eastAsia="ru-RU"/>
        </w:rPr>
        <w:t>-Индивидуальная работа</w:t>
      </w:r>
    </w:p>
    <w:p w:rsidR="002316CB" w:rsidRPr="009A1617" w:rsidRDefault="002316CB" w:rsidP="002316CB">
      <w:pPr>
        <w:pStyle w:val="a4"/>
        <w:spacing w:before="0" w:after="0" w:line="276" w:lineRule="auto"/>
        <w:rPr>
          <w:sz w:val="26"/>
          <w:szCs w:val="26"/>
        </w:rPr>
      </w:pPr>
    </w:p>
    <w:p w:rsidR="00AA0DCF" w:rsidRDefault="00AA0DCF"/>
    <w:sectPr w:rsidR="00AA0DCF" w:rsidSect="009813D0">
      <w:pgSz w:w="11906" w:h="16838"/>
      <w:pgMar w:top="568" w:right="849" w:bottom="851" w:left="1418" w:header="51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4C0"/>
    <w:multiLevelType w:val="hybridMultilevel"/>
    <w:tmpl w:val="752CAF52"/>
    <w:lvl w:ilvl="0" w:tplc="485EB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043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2B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2A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E4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3C4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6ED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A66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CB"/>
    <w:rsid w:val="002316CB"/>
    <w:rsid w:val="00AA0DCF"/>
    <w:rsid w:val="00F1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6CB"/>
    <w:pPr>
      <w:ind w:left="720"/>
      <w:contextualSpacing/>
    </w:pPr>
  </w:style>
  <w:style w:type="paragraph" w:customStyle="1" w:styleId="Default">
    <w:name w:val="Default"/>
    <w:rsid w:val="00231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2316CB"/>
    <w:pPr>
      <w:spacing w:before="72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2316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316CB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6874</Characters>
  <Application>Microsoft Office Word</Application>
  <DocSecurity>0</DocSecurity>
  <Lines>57</Lines>
  <Paragraphs>16</Paragraphs>
  <ScaleCrop>false</ScaleCrop>
  <Company>HP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2023-10-23T16:19:00Z</dcterms:created>
  <dcterms:modified xsi:type="dcterms:W3CDTF">2023-10-23T16:20:00Z</dcterms:modified>
</cp:coreProperties>
</file>